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DB46" w14:textId="77777777" w:rsidR="00ED006D" w:rsidRPr="0046048F" w:rsidRDefault="0046048F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 xml:space="preserve">ЗЕУК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3</w:t>
      </w:r>
    </w:p>
    <w:p w14:paraId="20D1E42C" w14:textId="77777777" w:rsidR="00ED006D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14:paraId="2F2B3A5C" w14:textId="77777777" w:rsidR="005D7717" w:rsidRPr="00DD6A5D" w:rsidRDefault="005D7717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14:paraId="286AB51D" w14:textId="77777777" w:rsidR="005D7717" w:rsidRPr="00DD6A5D" w:rsidRDefault="005D7717" w:rsidP="005D7717">
      <w:pPr>
        <w:suppressAutoHyphens w:val="0"/>
        <w:rPr>
          <w:rFonts w:ascii="Times New Roman" w:hAnsi="Times New Roman" w:cs="Times New Roman"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град / општина ________________________</w:t>
      </w:r>
    </w:p>
    <w:p w14:paraId="20B2DD46" w14:textId="77777777"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Општинска/градска управа</w:t>
      </w:r>
    </w:p>
    <w:p w14:paraId="08DF81B4" w14:textId="77777777"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организациона јединица ______________________________</w:t>
      </w:r>
    </w:p>
    <w:p w14:paraId="017F7D82" w14:textId="77777777" w:rsidR="005D7717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12FE90AA" w14:textId="77777777" w:rsidR="00720379" w:rsidRDefault="00720379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4B007238" w14:textId="77777777" w:rsidR="00720379" w:rsidRPr="00DD6A5D" w:rsidRDefault="00720379" w:rsidP="00720379">
      <w:pPr>
        <w:rPr>
          <w:rFonts w:ascii="Times New Roman" w:hAnsi="Times New Roman" w:cs="Times New Roman"/>
          <w:b/>
          <w:noProof/>
          <w:szCs w:val="22"/>
        </w:rPr>
      </w:pPr>
    </w:p>
    <w:p w14:paraId="6B2AB6FB" w14:textId="77777777"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60BA9B3D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14:paraId="71E26E44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14:paraId="16AD1141" w14:textId="77777777"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14:paraId="087BA97B" w14:textId="2C932D58"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7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</w:t>
        </w:r>
      </w:hyperlink>
      <w:r w:rsidRPr="00DD6A5D">
        <w:rPr>
          <w:rFonts w:ascii="Times New Roman" w:hAnsi="Times New Roman" w:cs="Times New Roman"/>
        </w:rPr>
        <w:t> и </w:t>
      </w:r>
      <w:hyperlink r:id="rId8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95/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18</w:t>
        </w:r>
      </w:hyperlink>
      <w:r w:rsidR="0046048F">
        <w:rPr>
          <w:rFonts w:ascii="Times New Roman" w:hAnsi="Times New Roman" w:cs="Times New Roman"/>
        </w:rPr>
        <w:t> - други закон,</w:t>
      </w:r>
      <w:r w:rsidRPr="00DD6A5D">
        <w:rPr>
          <w:rFonts w:ascii="Times New Roman" w:hAnsi="Times New Roman" w:cs="Times New Roman"/>
        </w:rPr>
        <w:t> </w:t>
      </w:r>
      <w:hyperlink r:id="rId9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40/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21</w:t>
        </w:r>
      </w:hyperlink>
      <w:r w:rsidR="0046048F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35/23 - други закон</w:t>
      </w:r>
      <w:r w:rsidR="0002361F">
        <w:rPr>
          <w:rStyle w:val="Hyperlink"/>
          <w:rFonts w:ascii="Times New Roman" w:hAnsi="Times New Roman" w:cs="Times New Roman"/>
          <w:color w:val="auto"/>
          <w:u w:val="none"/>
          <w:lang w:val="sr-Cyrl-CS"/>
        </w:rPr>
        <w:t>,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 xml:space="preserve"> 62/</w:t>
      </w:r>
      <w:r w:rsidR="0046048F" w:rsidRPr="0046048F">
        <w:rPr>
          <w:rStyle w:val="Hyperlink"/>
          <w:rFonts w:ascii="Times New Roman" w:hAnsi="Times New Roman" w:cs="Times New Roman"/>
          <w:color w:val="auto"/>
          <w:u w:val="none"/>
        </w:rPr>
        <w:t>23</w:t>
      </w:r>
      <w:r w:rsidR="0002361F">
        <w:rPr>
          <w:rStyle w:val="Hyperlink"/>
          <w:rFonts w:ascii="Times New Roman" w:hAnsi="Times New Roman" w:cs="Times New Roman"/>
          <w:color w:val="auto"/>
          <w:u w:val="none"/>
          <w:lang w:val="sr-Cyrl-CS"/>
        </w:rPr>
        <w:t xml:space="preserve"> и 94/24</w:t>
      </w:r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46048F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02361F">
        <w:rPr>
          <w:rFonts w:ascii="Times New Roman" w:hAnsi="Times New Roman" w:cs="Times New Roman"/>
          <w:szCs w:val="22"/>
          <w:lang w:val="sr-Cyrl-CS"/>
        </w:rPr>
        <w:t xml:space="preserve">бр. </w:t>
      </w:r>
      <w:r w:rsidR="0046048F">
        <w:rPr>
          <w:rFonts w:ascii="Times New Roman" w:hAnsi="Times New Roman" w:cs="Times New Roman"/>
          <w:szCs w:val="22"/>
          <w:lang w:val="sr-Cyrl-CS"/>
        </w:rPr>
        <w:t>137/</w:t>
      </w:r>
      <w:r w:rsidR="0062641B">
        <w:rPr>
          <w:rFonts w:ascii="Times New Roman" w:hAnsi="Times New Roman" w:cs="Times New Roman"/>
          <w:szCs w:val="22"/>
          <w:lang w:val="sr-Cyrl-CS"/>
        </w:rPr>
        <w:t>22</w:t>
      </w:r>
      <w:r w:rsidR="0002361F">
        <w:rPr>
          <w:rFonts w:ascii="Times New Roman" w:hAnsi="Times New Roman" w:cs="Times New Roman"/>
          <w:szCs w:val="22"/>
          <w:lang w:val="sr-Cyrl-CS"/>
        </w:rPr>
        <w:t xml:space="preserve">, 92/23, 116/23 и </w:t>
      </w:r>
      <w:r w:rsidR="0046048F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2C7E02">
        <w:rPr>
          <w:rFonts w:ascii="Times New Roman" w:hAnsi="Times New Roman" w:cs="Times New Roman"/>
          <w:szCs w:val="22"/>
          <w:lang w:val="sr-Latn-CS"/>
        </w:rPr>
        <w:t>83/25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захтев за стицање статуса енергетски угроженог купца</w:t>
      </w:r>
      <w:r w:rsidR="001F4E05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1F4E05">
        <w:rPr>
          <w:rFonts w:ascii="Times New Roman" w:hAnsi="Times New Roman" w:cs="Times New Roman"/>
          <w:szCs w:val="22"/>
          <w:lang w:val="sr-Cyrl-CS"/>
        </w:rPr>
        <w:t xml:space="preserve">за домаћинство из члана 3. став 1. тачка 2а. Уредбе о енергетски угроженом купцу. </w:t>
      </w:r>
      <w:r w:rsidRPr="00DD6A5D">
        <w:rPr>
          <w:rFonts w:ascii="Times New Roman" w:hAnsi="Times New Roman" w:cs="Times New Roman"/>
          <w:szCs w:val="22"/>
        </w:rPr>
        <w:t xml:space="preserve"> </w:t>
      </w:r>
    </w:p>
    <w:p w14:paraId="0B219660" w14:textId="77777777" w:rsidR="00720379" w:rsidRDefault="00720379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22928751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  <w:t>Име и презиме подносиоца захтева:___________________________________________________</w:t>
      </w:r>
      <w:r w:rsidRPr="0046048F">
        <w:rPr>
          <w:rFonts w:ascii="Times New Roman" w:hAnsi="Times New Roman" w:cs="Times New Roman"/>
          <w:lang w:val="sr-Cyrl-CS"/>
        </w:rPr>
        <w:t xml:space="preserve"> </w:t>
      </w:r>
    </w:p>
    <w:p w14:paraId="6A5DE8DE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</w:p>
    <w:p w14:paraId="2FBB8090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 w:rsidRPr="0046048F">
        <w:rPr>
          <w:rFonts w:ascii="Times New Roman" w:hAnsi="Times New Roman" w:cs="Times New Roman"/>
          <w:lang w:val="sr-Cyrl-CS"/>
        </w:rPr>
        <w:t>ЈМБГ:</w:t>
      </w:r>
      <w:r>
        <w:rPr>
          <w:rFonts w:ascii="Times New Roman" w:hAnsi="Times New Roman" w:cs="Times New Roman"/>
          <w:lang w:val="sr-Cyrl-CS"/>
        </w:rPr>
        <w:t xml:space="preserve"> ____________________________________________________________________________________</w:t>
      </w:r>
    </w:p>
    <w:p w14:paraId="473FEE14" w14:textId="77777777" w:rsidR="0046048F" w:rsidRP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</w:pPr>
    </w:p>
    <w:p w14:paraId="7A9D3FF7" w14:textId="77777777" w:rsidR="005D7717" w:rsidRPr="0046048F" w:rsidRDefault="0046048F" w:rsidP="0046048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Адреса</w:t>
      </w:r>
      <w:r>
        <w:rPr>
          <w:rFonts w:ascii="Times New Roman" w:hAnsi="Times New Roman" w:cs="Times New Roman"/>
        </w:rPr>
        <w:t xml:space="preserve"> пребивалишта/боравишта</w:t>
      </w:r>
      <w:r>
        <w:rPr>
          <w:rFonts w:ascii="Times New Roman" w:hAnsi="Times New Roman" w:cs="Times New Roman"/>
          <w:lang w:val="sr-Cyrl-CS"/>
        </w:rPr>
        <w:t>:____________________________________________________</w:t>
      </w:r>
    </w:p>
    <w:p w14:paraId="7DABEA9A" w14:textId="77777777" w:rsidR="00954A61" w:rsidRPr="00954A61" w:rsidRDefault="00954A61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14:paraId="47540A29" w14:textId="77777777"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14:paraId="7E16963D" w14:textId="77777777"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954A61" w:rsidRPr="00954A61" w14:paraId="7D90384D" w14:textId="77777777" w:rsidTr="00CE786F">
        <w:trPr>
          <w:trHeight w:val="741"/>
        </w:trPr>
        <w:tc>
          <w:tcPr>
            <w:tcW w:w="568" w:type="dxa"/>
            <w:shd w:val="clear" w:color="auto" w:fill="D9D9D9"/>
          </w:tcPr>
          <w:p w14:paraId="438EB013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5405A3F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14:paraId="776F229F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14:paraId="0C2F095E" w14:textId="77777777" w:rsidTr="00CE786F">
        <w:tc>
          <w:tcPr>
            <w:tcW w:w="568" w:type="dxa"/>
          </w:tcPr>
          <w:p w14:paraId="20CCDCA2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</w:tcPr>
          <w:p w14:paraId="6E38F3A9" w14:textId="77777777" w:rsidR="00954A61" w:rsidRPr="00954A61" w:rsidRDefault="0046048F" w:rsidP="00F85C98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Д</w:t>
            </w:r>
            <w:r w:rsidRPr="0046048F">
              <w:rPr>
                <w:rFonts w:ascii="Times New Roman" w:hAnsi="Times New Roman" w:cs="Times New Roman"/>
                <w:szCs w:val="22"/>
              </w:rPr>
              <w:t>оказ о вис</w:t>
            </w:r>
            <w:r>
              <w:rPr>
                <w:rFonts w:ascii="Times New Roman" w:hAnsi="Times New Roman" w:cs="Times New Roman"/>
                <w:szCs w:val="22"/>
              </w:rPr>
              <w:t>ини износа пензије (</w:t>
            </w:r>
            <w:r w:rsidRPr="0046048F">
              <w:rPr>
                <w:rFonts w:ascii="Times New Roman" w:hAnsi="Times New Roman" w:cs="Times New Roman"/>
                <w:szCs w:val="22"/>
              </w:rPr>
              <w:t>чек од пензије)</w:t>
            </w:r>
            <w:r w:rsidR="00F85C98">
              <w:rPr>
                <w:rFonts w:ascii="Times New Roman" w:hAnsi="Times New Roman" w:cs="Times New Roman"/>
                <w:szCs w:val="22"/>
                <w:lang w:val="sr-Latn-CS"/>
              </w:rPr>
              <w:t xml:space="preserve"> </w:t>
            </w:r>
          </w:p>
        </w:tc>
        <w:tc>
          <w:tcPr>
            <w:tcW w:w="3449" w:type="dxa"/>
            <w:vAlign w:val="center"/>
          </w:tcPr>
          <w:p w14:paraId="19E89F2C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</w:p>
        </w:tc>
      </w:tr>
      <w:tr w:rsidR="00954A61" w:rsidRPr="00954A61" w14:paraId="589761F1" w14:textId="77777777" w:rsidTr="00CE786F">
        <w:tc>
          <w:tcPr>
            <w:tcW w:w="568" w:type="dxa"/>
          </w:tcPr>
          <w:p w14:paraId="03871F56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</w:tcPr>
          <w:p w14:paraId="71C9E4F4" w14:textId="77777777" w:rsidR="00954A61" w:rsidRPr="00954A61" w:rsidRDefault="00F85C98" w:rsidP="00F85C98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Уговор о снабдевању, односно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 xml:space="preserve">оследњи рачун за 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испоручену 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>електричну енергију</w:t>
            </w:r>
          </w:p>
        </w:tc>
        <w:tc>
          <w:tcPr>
            <w:tcW w:w="3449" w:type="dxa"/>
            <w:vAlign w:val="center"/>
          </w:tcPr>
          <w:p w14:paraId="6961661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0D1696D2" w14:textId="77777777" w:rsidTr="00CE786F">
        <w:tc>
          <w:tcPr>
            <w:tcW w:w="568" w:type="dxa"/>
          </w:tcPr>
          <w:p w14:paraId="42953A9C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</w:tcPr>
          <w:p w14:paraId="71F64743" w14:textId="77777777" w:rsidR="003326E6" w:rsidRPr="003326E6" w:rsidRDefault="00F85C98" w:rsidP="003326E6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3449" w:type="dxa"/>
            <w:vAlign w:val="center"/>
          </w:tcPr>
          <w:p w14:paraId="1018D851" w14:textId="77777777" w:rsidR="00954A61" w:rsidRP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са чипом – очитана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>/одштампана</w:t>
            </w:r>
          </w:p>
          <w:p w14:paraId="242F6263" w14:textId="77777777" w:rsid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48DE23F7" w14:textId="77777777" w:rsidR="003326E6" w:rsidRPr="00954A61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без чипа - фотокопија</w:t>
            </w:r>
          </w:p>
        </w:tc>
      </w:tr>
    </w:tbl>
    <w:p w14:paraId="36A4B2D5" w14:textId="77777777" w:rsidR="00720379" w:rsidRDefault="00720379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76D6639" w14:textId="77777777" w:rsidR="00720379" w:rsidRDefault="00720379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AF79888" w14:textId="77777777" w:rsid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 w:rsidR="00720379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и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2/23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37A394F7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19968F71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0098F02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9C018F7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98AA261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06845D9A" w14:textId="77777777" w:rsidR="00D70D94" w:rsidRPr="00954A61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16"/>
        <w:gridCol w:w="1816"/>
        <w:gridCol w:w="1664"/>
      </w:tblGrid>
      <w:tr w:rsidR="00720379" w:rsidRPr="00954A61" w14:paraId="700A5651" w14:textId="77777777" w:rsidTr="00D70D94">
        <w:trPr>
          <w:trHeight w:val="500"/>
        </w:trPr>
        <w:tc>
          <w:tcPr>
            <w:tcW w:w="5916" w:type="dxa"/>
            <w:shd w:val="clear" w:color="auto" w:fill="D9D9D9"/>
          </w:tcPr>
          <w:p w14:paraId="1F0781D0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D9D9D9"/>
          </w:tcPr>
          <w:p w14:paraId="7E0BCA1F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14:paraId="255604FE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720379" w:rsidRPr="00954A61" w14:paraId="25DB93BB" w14:textId="77777777" w:rsidTr="00D70D94">
        <w:trPr>
          <w:trHeight w:val="751"/>
        </w:trPr>
        <w:tc>
          <w:tcPr>
            <w:tcW w:w="5916" w:type="dxa"/>
            <w:shd w:val="clear" w:color="auto" w:fill="D9D9D9"/>
          </w:tcPr>
          <w:p w14:paraId="579E5DA8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14:paraId="717BD629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/>
          </w:tcPr>
          <w:p w14:paraId="36D3E4D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/>
          </w:tcPr>
          <w:p w14:paraId="79FE24ED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720379" w:rsidRPr="00954A61" w14:paraId="0977D491" w14:textId="77777777" w:rsidTr="00D70D94">
        <w:trPr>
          <w:trHeight w:val="397"/>
        </w:trPr>
        <w:tc>
          <w:tcPr>
            <w:tcW w:w="5916" w:type="dxa"/>
          </w:tcPr>
          <w:p w14:paraId="73BF3BAE" w14:textId="77777777" w:rsidR="00720379" w:rsidRPr="00720379" w:rsidRDefault="00720379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720379">
              <w:rPr>
                <w:rFonts w:ascii="Times New Roman" w:hAnsi="Times New Roman" w:cs="Times New Roman"/>
                <w:b/>
                <w:szCs w:val="22"/>
              </w:rPr>
              <w:t xml:space="preserve"> Доказ о висини износа пензије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A617EBF" w14:textId="77777777" w:rsidR="00720379" w:rsidRDefault="00720379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594814AA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D4DAF33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8471184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D70D94" w:rsidRPr="00954A61" w14:paraId="293FF5F7" w14:textId="77777777" w:rsidTr="00BA0E2C">
        <w:trPr>
          <w:trHeight w:val="397"/>
        </w:trPr>
        <w:tc>
          <w:tcPr>
            <w:tcW w:w="5916" w:type="dxa"/>
          </w:tcPr>
          <w:p w14:paraId="55226975" w14:textId="77777777" w:rsidR="00D70D94" w:rsidRPr="00720379" w:rsidRDefault="00D70D94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D70D94">
              <w:rPr>
                <w:rFonts w:ascii="Times New Roman" w:hAnsi="Times New Roman" w:cs="Times New Roman"/>
                <w:b/>
                <w:szCs w:val="22"/>
              </w:rPr>
              <w:t>Уговор о снабдевању, односно последњи рачун за испоручену електричну енергију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434A2D8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1257FD2E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549896D7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7CDF9ABB" w14:textId="77777777" w:rsidR="00D70D94" w:rsidRPr="00954A61" w:rsidRDefault="00D70D94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14:paraId="15CBCC4A" w14:textId="77777777" w:rsidR="00D70D94" w:rsidRDefault="00D70D94" w:rsidP="00D70D94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668F844" w14:textId="77777777" w:rsidR="00720379" w:rsidRDefault="00720379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4092A2F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14:paraId="2EA432FA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14:paraId="6C447BDB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1A507500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1BA53EF8" w14:textId="77777777"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2D6D6BE3" w14:textId="77777777"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14:paraId="59D0BB5B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37B06E5F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068703F6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04AFB8DB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64535DC8" w14:textId="77777777"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6D41B2A5" w14:textId="77777777"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0C6F60DA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27E336E1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2BD2B9B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3E3EB94B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07573FE0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393A2EBF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08201BF9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2DDD6FA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38D2584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78E4F39E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262FD39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A991AE5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EA99CF5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BF744B6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3813CE90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6AE838FC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69DF111B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DA038DD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76B23A04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E68B373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1B91055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ОБРАЗАЦ 1 </w:t>
      </w:r>
    </w:p>
    <w:p w14:paraId="33B44048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512D4DD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</w:t>
      </w:r>
      <w:r w:rsidR="006408AA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6408AA" w:rsidRPr="006408AA">
        <w:rPr>
          <w:rFonts w:ascii="Times New Roman" w:hAnsi="Times New Roman" w:cs="Times New Roman"/>
          <w:szCs w:val="22"/>
          <w:lang w:val="sr-Cyrl-CS"/>
        </w:rPr>
        <w:t>(„Службени гласник РС“, бр. 18/16, 95/18 – аутентично тумачење и 2/23)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5E7CF06F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7A20BD78" w14:textId="31349CAB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 xml:space="preserve">Поступак покрећем код </w:t>
      </w:r>
      <w:r w:rsidR="000769F6">
        <w:rPr>
          <w:rFonts w:ascii="Times New Roman" w:hAnsi="Times New Roman" w:cs="Times New Roman"/>
          <w:szCs w:val="22"/>
          <w:lang w:val="ru-RU" w:eastAsia="de-DE"/>
        </w:rPr>
        <w:t xml:space="preserve">Општинске Управе Бачка Топола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 xml:space="preserve">ради остварививања права на </w:t>
      </w:r>
      <w:r w:rsidR="000769F6">
        <w:rPr>
          <w:rFonts w:ascii="Times New Roman" w:hAnsi="Times New Roman" w:cs="Times New Roman"/>
          <w:szCs w:val="22"/>
          <w:lang w:val="ru-RU" w:eastAsia="de-DE"/>
        </w:rPr>
        <w:t xml:space="preserve">Енергетски угроженог купца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 тим поводом дајем следећу</w:t>
      </w:r>
    </w:p>
    <w:p w14:paraId="55119B0E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1F7648AC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14:paraId="17CEA722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14:paraId="6DEE831D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14:paraId="7228DF7A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2512338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14:paraId="46504ED0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11EC49F2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30DD8E39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 w:rsidR="00056FC3"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3EA5FB39" w14:textId="77777777" w:rsidR="000B6AC6" w:rsidRPr="000B6AC6" w:rsidRDefault="000B6AC6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 w:rsidR="00056FC3"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="00056FC3"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00A37D5F" w14:textId="77777777" w:rsidR="000B6AC6" w:rsidRPr="000B6AC6" w:rsidRDefault="000B6AC6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14:paraId="1B0D59D0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14:paraId="6A3B5229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14:paraId="00CBCCD2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14:paraId="257D4EE3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53480F97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14:paraId="0E8AF0E2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0347C1CE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14:paraId="72E2BC0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14:paraId="7F550BBF" w14:textId="77777777"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14:paraId="7CB0AB2C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14:paraId="20A3C2E1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4577EA02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24593861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0DD49910" w14:textId="77777777" w:rsidR="000B6AC6" w:rsidRPr="00665654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sectPr w:rsidR="000B6AC6" w:rsidRPr="00665654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4F67" w14:textId="77777777" w:rsidR="00AE03DB" w:rsidRDefault="00AE03DB" w:rsidP="000B6AC6">
      <w:r>
        <w:separator/>
      </w:r>
    </w:p>
  </w:endnote>
  <w:endnote w:type="continuationSeparator" w:id="0">
    <w:p w14:paraId="1E101EAE" w14:textId="77777777" w:rsidR="00AE03DB" w:rsidRDefault="00AE03DB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DA618" w14:textId="77777777" w:rsidR="00AE03DB" w:rsidRDefault="00AE03DB" w:rsidP="000B6AC6">
      <w:r>
        <w:separator/>
      </w:r>
    </w:p>
  </w:footnote>
  <w:footnote w:type="continuationSeparator" w:id="0">
    <w:p w14:paraId="72CBD719" w14:textId="77777777" w:rsidR="00AE03DB" w:rsidRDefault="00AE03DB" w:rsidP="000B6AC6">
      <w:r>
        <w:continuationSeparator/>
      </w:r>
    </w:p>
  </w:footnote>
  <w:footnote w:id="1">
    <w:p w14:paraId="51482940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Сагласно одредби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 xml:space="preserve"> члана </w:t>
      </w:r>
      <w:r w:rsidR="00CF6B48" w:rsidRPr="00CF6B48">
        <w:rPr>
          <w:rFonts w:ascii="Times New Roman" w:hAnsi="Times New Roman" w:cs="Times New Roman"/>
          <w:sz w:val="18"/>
          <w:szCs w:val="18"/>
          <w:lang w:val="sr-Cyrl-CS"/>
        </w:rPr>
        <w:t>12.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став 1. тачка 1)</w:t>
      </w:r>
      <w:r w:rsidR="00474BB9" w:rsidRPr="00474BB9"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Закона о заштити података о личности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(„Службени гласник РС“; бр. 87/18)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>,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о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брада је законита само ако је 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лице на које се подаци о 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личности односе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 пристало на обраду својих података о личности за једну 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 више посебно одређених сврха.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</w:p>
  </w:footnote>
  <w:footnote w:id="2">
    <w:p w14:paraId="58636346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је заокружити слово испред опције за коју се странка одлучила </w:t>
      </w:r>
    </w:p>
  </w:footnote>
  <w:footnote w:id="3">
    <w:p w14:paraId="77E46B43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Попуњава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14:paraId="10F3ECB1" w14:textId="77777777" w:rsidR="000B6AC6" w:rsidRPr="00056FC3" w:rsidRDefault="000B6AC6" w:rsidP="00CF6B48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3E57"/>
    <w:multiLevelType w:val="hybridMultilevel"/>
    <w:tmpl w:val="13167086"/>
    <w:lvl w:ilvl="0" w:tplc="C81689FC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6694030">
    <w:abstractNumId w:val="3"/>
  </w:num>
  <w:num w:numId="2" w16cid:durableId="818157118">
    <w:abstractNumId w:val="4"/>
  </w:num>
  <w:num w:numId="3" w16cid:durableId="1842618831">
    <w:abstractNumId w:val="2"/>
  </w:num>
  <w:num w:numId="4" w16cid:durableId="2075158388">
    <w:abstractNumId w:val="1"/>
  </w:num>
  <w:num w:numId="5" w16cid:durableId="84397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17"/>
    <w:rsid w:val="0002361F"/>
    <w:rsid w:val="00056FC3"/>
    <w:rsid w:val="00060F32"/>
    <w:rsid w:val="000769F6"/>
    <w:rsid w:val="000B6AC6"/>
    <w:rsid w:val="00133056"/>
    <w:rsid w:val="001634AB"/>
    <w:rsid w:val="001C1D69"/>
    <w:rsid w:val="001D606C"/>
    <w:rsid w:val="001E3C54"/>
    <w:rsid w:val="001F4E05"/>
    <w:rsid w:val="00244691"/>
    <w:rsid w:val="00282594"/>
    <w:rsid w:val="002C7E02"/>
    <w:rsid w:val="00303EC3"/>
    <w:rsid w:val="00321D90"/>
    <w:rsid w:val="003326E6"/>
    <w:rsid w:val="00337754"/>
    <w:rsid w:val="003C1573"/>
    <w:rsid w:val="003D1646"/>
    <w:rsid w:val="00446D73"/>
    <w:rsid w:val="0045623B"/>
    <w:rsid w:val="0046048F"/>
    <w:rsid w:val="00474BB9"/>
    <w:rsid w:val="004A3171"/>
    <w:rsid w:val="004B1035"/>
    <w:rsid w:val="004E0857"/>
    <w:rsid w:val="00533D6E"/>
    <w:rsid w:val="00575E65"/>
    <w:rsid w:val="005D7717"/>
    <w:rsid w:val="005F6478"/>
    <w:rsid w:val="0062641B"/>
    <w:rsid w:val="006408AA"/>
    <w:rsid w:val="00665654"/>
    <w:rsid w:val="006B7623"/>
    <w:rsid w:val="006D4D1A"/>
    <w:rsid w:val="00720379"/>
    <w:rsid w:val="00773FFB"/>
    <w:rsid w:val="00843190"/>
    <w:rsid w:val="00895253"/>
    <w:rsid w:val="008D358A"/>
    <w:rsid w:val="008E366E"/>
    <w:rsid w:val="00954A61"/>
    <w:rsid w:val="009815C4"/>
    <w:rsid w:val="009D277A"/>
    <w:rsid w:val="00A54E0D"/>
    <w:rsid w:val="00AE03DB"/>
    <w:rsid w:val="00AF4EB8"/>
    <w:rsid w:val="00B032CB"/>
    <w:rsid w:val="00C40C37"/>
    <w:rsid w:val="00CA6346"/>
    <w:rsid w:val="00CB0212"/>
    <w:rsid w:val="00CF6B48"/>
    <w:rsid w:val="00D60FBF"/>
    <w:rsid w:val="00D70D94"/>
    <w:rsid w:val="00DA657C"/>
    <w:rsid w:val="00DD6A5D"/>
    <w:rsid w:val="00E039B8"/>
    <w:rsid w:val="00E26244"/>
    <w:rsid w:val="00E54E3C"/>
    <w:rsid w:val="00E71FFD"/>
    <w:rsid w:val="00ED006D"/>
    <w:rsid w:val="00ED7CA7"/>
    <w:rsid w:val="00F12288"/>
    <w:rsid w:val="00F42DE6"/>
    <w:rsid w:val="00F85C98"/>
    <w:rsid w:val="00F8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F5B9"/>
  <w15:chartTrackingRefBased/>
  <w15:docId w15:val="{8F23ED89-25E5-4A66-B07E-1CA552D7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NoSpacing">
    <w:name w:val="No Spacing"/>
    <w:uiPriority w:val="1"/>
    <w:qFormat/>
    <w:rsid w:val="004604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Revision">
    <w:name w:val="Revision"/>
    <w:hidden/>
    <w:uiPriority w:val="99"/>
    <w:semiHidden/>
    <w:rsid w:val="0002361F"/>
    <w:pPr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Ristić</dc:creator>
  <cp:keywords/>
  <dc:description/>
  <cp:lastModifiedBy>Dijana Krnjac</cp:lastModifiedBy>
  <cp:revision>3</cp:revision>
  <cp:lastPrinted>2025-09-09T11:46:00Z</cp:lastPrinted>
  <dcterms:created xsi:type="dcterms:W3CDTF">2025-10-08T06:15:00Z</dcterms:created>
  <dcterms:modified xsi:type="dcterms:W3CDTF">2025-10-08T09:26:00Z</dcterms:modified>
</cp:coreProperties>
</file>